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1E" w:rsidRDefault="00853AB9">
      <w:bookmarkStart w:id="0" w:name="_GoBack"/>
      <w:r>
        <w:rPr>
          <w:noProof/>
          <w:lang w:eastAsia="ru-RU"/>
        </w:rPr>
        <w:drawing>
          <wp:inline distT="0" distB="0" distL="0" distR="0">
            <wp:extent cx="5543550" cy="577829"/>
            <wp:effectExtent l="0" t="0" r="0" b="0"/>
            <wp:docPr id="1" name="Рисунок 1" descr="C:\Users\Ноутбук\Desktop\IMG_5274-19-03-19-0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IMG_5274-19-03-19-02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20" cy="5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pPr w:leftFromText="180" w:rightFromText="180" w:vertAnchor="page" w:horzAnchor="page" w:tblpX="5626" w:tblpY="2296"/>
        <w:tblW w:w="0" w:type="auto"/>
        <w:tblLook w:val="04A0" w:firstRow="1" w:lastRow="0" w:firstColumn="1" w:lastColumn="0" w:noHBand="0" w:noVBand="1"/>
      </w:tblPr>
      <w:tblGrid>
        <w:gridCol w:w="1627"/>
        <w:gridCol w:w="1570"/>
        <w:gridCol w:w="1570"/>
      </w:tblGrid>
      <w:tr w:rsidR="00D548BA" w:rsidTr="00D548BA">
        <w:trPr>
          <w:trHeight w:val="117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b/>
                <w:sz w:val="18"/>
                <w:szCs w:val="18"/>
              </w:rPr>
            </w:pPr>
            <w:r w:rsidRPr="00C336B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b/>
                <w:sz w:val="18"/>
                <w:szCs w:val="18"/>
              </w:rPr>
            </w:pPr>
            <w:r w:rsidRPr="00C336BB">
              <w:rPr>
                <w:b/>
                <w:sz w:val="18"/>
                <w:szCs w:val="18"/>
              </w:rPr>
              <w:t>2 метра, высота 900 мм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b/>
                <w:sz w:val="18"/>
                <w:szCs w:val="18"/>
              </w:rPr>
            </w:pPr>
            <w:r w:rsidRPr="00C336BB">
              <w:rPr>
                <w:b/>
                <w:sz w:val="18"/>
                <w:szCs w:val="18"/>
              </w:rPr>
              <w:t>2 метра, высота 1090 мм</w:t>
            </w:r>
          </w:p>
        </w:tc>
      </w:tr>
      <w:tr w:rsidR="00D548BA" w:rsidTr="00D548BA">
        <w:trPr>
          <w:trHeight w:val="111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Дуга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548BA" w:rsidTr="00D548BA">
        <w:trPr>
          <w:trHeight w:val="235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Продольный элемент соединения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548BA" w:rsidTr="00D548BA">
        <w:trPr>
          <w:trHeight w:val="111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форточка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2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548BA" w:rsidTr="00D548BA">
        <w:trPr>
          <w:trHeight w:val="117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Фиксатор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4  </w:t>
            </w:r>
            <w:proofErr w:type="spellStart"/>
            <w:proofErr w:type="gramStart"/>
            <w:r w:rsidRPr="00C336B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 xml:space="preserve">4 </w:t>
            </w:r>
            <w:proofErr w:type="spellStart"/>
            <w:r w:rsidRPr="00C336BB">
              <w:rPr>
                <w:sz w:val="18"/>
                <w:szCs w:val="18"/>
              </w:rPr>
              <w:t>шт</w:t>
            </w:r>
            <w:proofErr w:type="spellEnd"/>
          </w:p>
        </w:tc>
      </w:tr>
      <w:tr w:rsidR="00D548BA" w:rsidTr="00D548BA">
        <w:trPr>
          <w:trHeight w:val="111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proofErr w:type="spellStart"/>
            <w:r w:rsidRPr="00C336BB">
              <w:rPr>
                <w:sz w:val="18"/>
                <w:szCs w:val="18"/>
              </w:rPr>
              <w:t>Саморезы</w:t>
            </w:r>
            <w:proofErr w:type="spellEnd"/>
            <w:r w:rsidRPr="00C336BB">
              <w:rPr>
                <w:sz w:val="18"/>
                <w:szCs w:val="18"/>
              </w:rPr>
              <w:t xml:space="preserve"> 5,5*19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114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130</w:t>
            </w:r>
          </w:p>
        </w:tc>
      </w:tr>
      <w:tr w:rsidR="00D548BA" w:rsidTr="00D548BA">
        <w:trPr>
          <w:trHeight w:val="117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Борта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1 комплект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1 комплект</w:t>
            </w:r>
          </w:p>
        </w:tc>
      </w:tr>
      <w:tr w:rsidR="00D548BA" w:rsidTr="00D548BA">
        <w:trPr>
          <w:trHeight w:val="51"/>
        </w:trPr>
        <w:tc>
          <w:tcPr>
            <w:tcW w:w="1627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ножки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</w:tcPr>
          <w:p w:rsidR="00D548BA" w:rsidRPr="00C336BB" w:rsidRDefault="00D548BA" w:rsidP="00D548BA">
            <w:pPr>
              <w:jc w:val="center"/>
              <w:rPr>
                <w:sz w:val="18"/>
                <w:szCs w:val="18"/>
              </w:rPr>
            </w:pPr>
            <w:r w:rsidRPr="00C336BB">
              <w:rPr>
                <w:sz w:val="18"/>
                <w:szCs w:val="18"/>
              </w:rPr>
              <w:t>4</w:t>
            </w:r>
          </w:p>
        </w:tc>
      </w:tr>
    </w:tbl>
    <w:p w:rsidR="00853AB9" w:rsidRPr="00A83FEA" w:rsidRDefault="00853AB9">
      <w:r>
        <w:rPr>
          <w:noProof/>
          <w:lang w:eastAsia="ru-RU"/>
        </w:rPr>
        <w:drawing>
          <wp:inline distT="0" distB="0" distL="0" distR="0">
            <wp:extent cx="2099818" cy="1577392"/>
            <wp:effectExtent l="0" t="0" r="0" b="3810"/>
            <wp:docPr id="2" name="Рисунок 2" descr="C:\Users\Ноутбук\Desktop\IMG_7190-21-02-19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\Desktop\IMG_7190-21-02-19-11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86" cy="15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1E" w:rsidRPr="00D548BA" w:rsidRDefault="0012441E">
      <w:pPr>
        <w:rPr>
          <w:b/>
        </w:rPr>
      </w:pPr>
      <w:r w:rsidRPr="00D548BA">
        <w:rPr>
          <w:b/>
        </w:rPr>
        <w:t xml:space="preserve">Крепление поликарбоната </w:t>
      </w:r>
    </w:p>
    <w:p w:rsidR="0012441E" w:rsidRPr="00A83FEA" w:rsidRDefault="0012441E" w:rsidP="00D548BA">
      <w:pPr>
        <w:jc w:val="both"/>
        <w:rPr>
          <w:sz w:val="20"/>
          <w:szCs w:val="20"/>
        </w:rPr>
      </w:pPr>
      <w:r w:rsidRPr="00A83FEA">
        <w:rPr>
          <w:sz w:val="20"/>
          <w:szCs w:val="20"/>
        </w:rPr>
        <w:t xml:space="preserve">Для покрытия Парника размером 2м(длина) необходим один лист сотового поликарбоната размером 2,1х3(ширина и длина). </w:t>
      </w:r>
      <w:r w:rsidR="002024C9" w:rsidRPr="00A83FE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39686" cy="168592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-02-04-19-09-26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686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FEA">
        <w:rPr>
          <w:sz w:val="20"/>
          <w:szCs w:val="20"/>
        </w:rPr>
        <w:t xml:space="preserve">Начните монтаж поликарбоната с </w:t>
      </w:r>
      <w:r w:rsidR="002024C9" w:rsidRPr="00A83FEA">
        <w:rPr>
          <w:sz w:val="20"/>
          <w:szCs w:val="20"/>
        </w:rPr>
        <w:t>торцов. Для этого отрежьте (</w:t>
      </w:r>
      <w:r w:rsidRPr="00A83FEA">
        <w:rPr>
          <w:sz w:val="20"/>
          <w:szCs w:val="20"/>
        </w:rPr>
        <w:t>по ширине) от листа кусок 2,1х1, затем раскроите данный кусок на торцы. Закрепите листы на торцах, обрежьте лишний поликарбонат. Оставшийся поликарбонат (размером 2,1х2м) закрепите на верхней части парника следующим образом: крепить поликарбонат нужно к форточкам, а не к дугам парника, в таком случае не нужно будет прорезать поликарбонат с боков и снизу.</w:t>
      </w:r>
    </w:p>
    <w:p w:rsidR="00A83FEA" w:rsidRPr="00A83FEA" w:rsidRDefault="00A83FEA">
      <w:pPr>
        <w:rPr>
          <w:b/>
        </w:rPr>
      </w:pPr>
      <w:r w:rsidRPr="00A83FEA">
        <w:rPr>
          <w:b/>
        </w:rPr>
        <w:t>Сборка бортиков (оцинкованной грядки)</w:t>
      </w:r>
    </w:p>
    <w:p w:rsidR="00A83FEA" w:rsidRPr="00A83FEA" w:rsidRDefault="00A83FEA">
      <w:pPr>
        <w:rPr>
          <w:sz w:val="20"/>
          <w:szCs w:val="20"/>
        </w:rPr>
      </w:pPr>
      <w:r w:rsidRPr="00A83FEA">
        <w:rPr>
          <w:sz w:val="20"/>
          <w:szCs w:val="20"/>
        </w:rPr>
        <w:t xml:space="preserve">Возьмите угловую ножку и установите ее на границе грядки, с помощью второй ножки установите ширину грядки. Возьмите борт и вертикально опустите между ножками. Закрепите борт с внутренней стороны грядки </w:t>
      </w:r>
      <w:proofErr w:type="spellStart"/>
      <w:r w:rsidRPr="00A83FEA">
        <w:rPr>
          <w:sz w:val="20"/>
          <w:szCs w:val="20"/>
        </w:rPr>
        <w:t>саморезом</w:t>
      </w:r>
      <w:proofErr w:type="spellEnd"/>
      <w:r w:rsidRPr="00A83FEA">
        <w:rPr>
          <w:sz w:val="20"/>
          <w:szCs w:val="20"/>
        </w:rPr>
        <w:t>. Возьмите соединительную ножку и установите по длине грядке на расстоянии длинны оцинкованного борта. Опустите борт между ножками</w:t>
      </w:r>
      <w:r w:rsidR="00C336BB">
        <w:rPr>
          <w:sz w:val="20"/>
          <w:szCs w:val="20"/>
        </w:rPr>
        <w:t>,</w:t>
      </w:r>
      <w:r w:rsidRPr="00A83FEA">
        <w:rPr>
          <w:sz w:val="20"/>
          <w:szCs w:val="20"/>
        </w:rPr>
        <w:t xml:space="preserve"> и закрепите </w:t>
      </w:r>
      <w:proofErr w:type="spellStart"/>
      <w:r w:rsidRPr="00A83FEA">
        <w:rPr>
          <w:sz w:val="20"/>
          <w:szCs w:val="20"/>
        </w:rPr>
        <w:t>саморез</w:t>
      </w:r>
      <w:proofErr w:type="spellEnd"/>
      <w:r w:rsidRPr="00A83FEA">
        <w:rPr>
          <w:sz w:val="20"/>
          <w:szCs w:val="20"/>
        </w:rPr>
        <w:t xml:space="preserve"> с внутренней стороны.</w:t>
      </w:r>
    </w:p>
    <w:p w:rsidR="00A83FEA" w:rsidRDefault="00C336BB">
      <w:pPr>
        <w:rPr>
          <w:b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22AEE2C" wp14:editId="63FFC3C8">
            <wp:extent cx="1241439" cy="99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ож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96" cy="99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1019175" cy="10478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ставить фор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21" cy="106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 wp14:anchorId="40CC36A1" wp14:editId="7558A5D0">
            <wp:extent cx="1078396" cy="88582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нож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28" cy="8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C9" w:rsidRPr="002024C9" w:rsidRDefault="00C336BB">
      <w:pPr>
        <w:rPr>
          <w:b/>
        </w:rPr>
      </w:pPr>
      <w:r>
        <w:rPr>
          <w:b/>
        </w:rPr>
        <w:t>Сбора парника</w:t>
      </w:r>
    </w:p>
    <w:p w:rsidR="002024C9" w:rsidRDefault="00C336BB">
      <w:r>
        <w:t xml:space="preserve"> После сборки бортиков </w:t>
      </w:r>
      <w:r w:rsidR="002024C9">
        <w:t xml:space="preserve">соедините торцы (уже обшитые) </w:t>
      </w:r>
      <w:r>
        <w:t>между собой при помощи форточек(крыльев)</w:t>
      </w:r>
      <w:r w:rsidR="002024C9">
        <w:t xml:space="preserve">, вставьте собранный каркас парника в основание (борта) и зафиксируйте его при помощи </w:t>
      </w:r>
      <w:proofErr w:type="spellStart"/>
      <w:r w:rsidR="002024C9">
        <w:t>саморезов</w:t>
      </w:r>
      <w:proofErr w:type="spellEnd"/>
      <w:r w:rsidR="002024C9">
        <w:t>.</w:t>
      </w:r>
      <w:r w:rsidR="00D548BA">
        <w:t xml:space="preserve"> Вставьте ручки и прикрепите ветровые крючки.</w:t>
      </w:r>
    </w:p>
    <w:p w:rsidR="002024C9" w:rsidRDefault="00D548BA">
      <w:r>
        <w:rPr>
          <w:noProof/>
          <w:lang w:eastAsia="ru-RU"/>
        </w:rPr>
        <w:drawing>
          <wp:inline distT="0" distB="0" distL="0" distR="0">
            <wp:extent cx="1780753" cy="11866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llSizeRender-02-04-19-09-26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24" cy="11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4558" cy="1314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ullSizeRender-02-04-19-09-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00" cy="13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BA" w:rsidRPr="00D548BA" w:rsidRDefault="00D548BA">
      <w:pPr>
        <w:rPr>
          <w:b/>
          <w:i/>
        </w:rPr>
      </w:pPr>
      <w:r w:rsidRPr="00D548BA">
        <w:rPr>
          <w:b/>
          <w:i/>
        </w:rPr>
        <w:t xml:space="preserve">С наилучшими пожеланиями, </w:t>
      </w:r>
      <w:proofErr w:type="spellStart"/>
      <w:r w:rsidRPr="00D548BA">
        <w:rPr>
          <w:b/>
          <w:i/>
        </w:rPr>
        <w:t>Тосненский</w:t>
      </w:r>
      <w:proofErr w:type="spellEnd"/>
      <w:r w:rsidRPr="00D548BA">
        <w:rPr>
          <w:b/>
          <w:i/>
        </w:rPr>
        <w:t xml:space="preserve"> завод теплиц.</w:t>
      </w:r>
    </w:p>
    <w:sectPr w:rsidR="00D548BA" w:rsidRPr="00D5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3D"/>
    <w:rsid w:val="0012441E"/>
    <w:rsid w:val="002024C9"/>
    <w:rsid w:val="003616B6"/>
    <w:rsid w:val="0077253D"/>
    <w:rsid w:val="00853AB9"/>
    <w:rsid w:val="00A83FEA"/>
    <w:rsid w:val="00C336BB"/>
    <w:rsid w:val="00D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Евгений</cp:lastModifiedBy>
  <cp:revision>3</cp:revision>
  <dcterms:created xsi:type="dcterms:W3CDTF">2019-04-02T06:00:00Z</dcterms:created>
  <dcterms:modified xsi:type="dcterms:W3CDTF">2019-04-02T14:31:00Z</dcterms:modified>
</cp:coreProperties>
</file>